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A08CC" w:rsidTr="00EA08CC">
        <w:tc>
          <w:tcPr>
            <w:tcW w:w="4253" w:type="dxa"/>
          </w:tcPr>
          <w:p w:rsidR="00EA08CC" w:rsidRDefault="00EA0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A08CC" w:rsidRDefault="00EA0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A08CC" w:rsidRDefault="00EA0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A08CC" w:rsidRDefault="00EA0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A08CC" w:rsidRDefault="00EA08C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82D3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Музыкальное оформление спектакля и работа с композитором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08CC" w:rsidRDefault="00EA08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08CC" w:rsidRDefault="00EA08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08CC" w:rsidRDefault="00EA08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521ACB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0297" w:rsidRPr="00040614" w:rsidRDefault="00560297" w:rsidP="00560297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содействие становлению специальной профессиональной компетентности – музыкальном оформлении театрального спектакля и выработке элементарных практических навыков создания звукового ряда к самостоятельным театральным постановкам.</w:t>
      </w:r>
    </w:p>
    <w:p w:rsidR="00560297" w:rsidRPr="00040614" w:rsidRDefault="00560297" w:rsidP="00560297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Задачи: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формирование системы знаний о музыкально-звуковой драматургии спектакля и ее закономерностях; организация деятельности, направленной на освоение звукового и музыкального материала, используемого в театре;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развитие навыков владения техническими средствами, обеспечивающими музыкально-звуковое оформление театрального спектакля; мотивация творческого использования музыки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звукошумового оформления при постановке спектаклей.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521A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зарубежного театра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Режиссура и актерское мастерство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zh-CN"/>
        </w:rPr>
        <w:t>, История русского театра,</w:t>
      </w:r>
      <w:r w:rsidR="007E1B3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музыки, История режиссуры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7E1B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521ACB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B3B0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7E1B37" w:rsidRPr="005B3B0B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7E1B37" w:rsidRPr="007E1B37" w:rsidRDefault="007E1B37" w:rsidP="007E1B3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7">
              <w:rPr>
                <w:rFonts w:ascii="Times New Roman" w:hAnsi="Times New Roman" w:cs="Times New Roman"/>
                <w:sz w:val="20"/>
                <w:szCs w:val="20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7E1B37" w:rsidRPr="007E1B37" w:rsidRDefault="007E1B37" w:rsidP="007E1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color w:val="auto"/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</w:t>
            </w:r>
            <w:r w:rsidRPr="007E1B37">
              <w:rPr>
                <w:color w:val="auto"/>
                <w:sz w:val="20"/>
                <w:szCs w:val="20"/>
              </w:rPr>
              <w:lastRenderedPageBreak/>
              <w:t xml:space="preserve">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color w:val="auto"/>
                <w:sz w:val="20"/>
                <w:szCs w:val="20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b/>
                <w:color w:val="auto"/>
                <w:sz w:val="20"/>
                <w:szCs w:val="20"/>
              </w:rPr>
              <w:lastRenderedPageBreak/>
              <w:t xml:space="preserve">Знать: </w:t>
            </w:r>
            <w:r w:rsidRPr="007E1B37">
              <w:rPr>
                <w:color w:val="auto"/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b/>
                <w:color w:val="auto"/>
                <w:sz w:val="20"/>
                <w:szCs w:val="20"/>
              </w:rPr>
              <w:t>Уметь:</w:t>
            </w:r>
            <w:r w:rsidRPr="007E1B37">
              <w:rPr>
                <w:color w:val="auto"/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7E1B37" w:rsidRPr="007E1B37" w:rsidRDefault="007E1B37" w:rsidP="007E1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B3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7E1B37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E1B37" w:rsidRPr="007E1B37">
        <w:rPr>
          <w:rFonts w:ascii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C669D">
        <w:rPr>
          <w:rFonts w:ascii="Times New Roman" w:hAnsi="Times New Roman" w:cs="Times New Roman"/>
          <w:sz w:val="24"/>
          <w:szCs w:val="24"/>
        </w:rPr>
        <w:t>2</w:t>
      </w:r>
      <w:r w:rsidR="004F3DDB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B3B0B">
        <w:rPr>
          <w:rFonts w:ascii="Times New Roman" w:hAnsi="Times New Roman" w:cs="Times New Roman"/>
          <w:sz w:val="24"/>
          <w:szCs w:val="24"/>
        </w:rPr>
        <w:t>10</w:t>
      </w:r>
      <w:r w:rsidR="004F3DDB">
        <w:rPr>
          <w:rFonts w:ascii="Times New Roman" w:hAnsi="Times New Roman" w:cs="Times New Roman"/>
          <w:sz w:val="24"/>
          <w:szCs w:val="24"/>
        </w:rPr>
        <w:t>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6C669D">
        <w:rPr>
          <w:rFonts w:ascii="Times New Roman" w:hAnsi="Times New Roman" w:cs="Times New Roman"/>
          <w:sz w:val="24"/>
          <w:szCs w:val="24"/>
        </w:rPr>
        <w:t xml:space="preserve">4ч зачет в 8 семестре, </w:t>
      </w:r>
      <w:r w:rsidR="005B3B0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5B3B0B">
        <w:rPr>
          <w:rFonts w:ascii="Times New Roman" w:hAnsi="Times New Roman" w:cs="Times New Roman"/>
          <w:sz w:val="24"/>
          <w:szCs w:val="24"/>
        </w:rPr>
        <w:t>экзамен</w:t>
      </w:r>
      <w:r w:rsidR="006C669D">
        <w:rPr>
          <w:rFonts w:ascii="Times New Roman" w:hAnsi="Times New Roman" w:cs="Times New Roman"/>
          <w:sz w:val="24"/>
          <w:szCs w:val="24"/>
        </w:rPr>
        <w:t xml:space="preserve"> в 9 семестре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741"/>
        <w:gridCol w:w="850"/>
        <w:gridCol w:w="710"/>
        <w:gridCol w:w="639"/>
        <w:gridCol w:w="494"/>
        <w:gridCol w:w="708"/>
        <w:gridCol w:w="569"/>
        <w:gridCol w:w="1240"/>
      </w:tblGrid>
      <w:tr w:rsidR="0001755E" w:rsidRPr="0001755E" w:rsidTr="009C13B0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1755E" w:rsidRPr="0001755E" w:rsidTr="009C13B0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55E" w:rsidRPr="0001755E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 как выразительный компонент спектакля.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5377C4" w:rsidRPr="00521AC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7C4" w:rsidRPr="00521AC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7C4" w:rsidRPr="00521AC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7C4" w:rsidRPr="00521AC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VIII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Функции музыки в спектакле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тема. Музыкальный образ. Лейтмотив.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История театральной музыки.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4479C1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7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      </w:r>
          </w:p>
        </w:tc>
        <w:tc>
          <w:tcPr>
            <w:tcW w:w="387" w:type="pct"/>
            <w:vMerge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4479C1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6047E3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</w:tcPr>
          <w:p w:rsidR="0001755E" w:rsidRPr="0001755E" w:rsidRDefault="006047E3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1755E" w:rsidRPr="0001755E" w:rsidTr="0001755E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V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01755E" w:rsidRPr="0001755E" w:rsidRDefault="006047E3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01755E" w:rsidRPr="0001755E" w:rsidRDefault="006047E3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01755E" w:rsidRPr="0001755E" w:rsidRDefault="0001755E" w:rsidP="00604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04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01755E" w:rsidRPr="006047E3" w:rsidRDefault="006047E3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кино на примерах творческого сотрудничества режиссера с композитором.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01755E" w:rsidRPr="0001755E" w:rsidRDefault="0001755E" w:rsidP="0053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A62F29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Взаимосвязь музыки и сценографии в спектакле. 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55955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Функции шумов в спектакле.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55955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Звуковое пространство спектакля.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55955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работы над музыкальным решением спектакля</w:t>
            </w:r>
          </w:p>
        </w:tc>
        <w:tc>
          <w:tcPr>
            <w:tcW w:w="387" w:type="pct"/>
            <w:vMerge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55955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55E" w:rsidRPr="0001755E" w:rsidRDefault="00055955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bookmarkStart w:id="0" w:name="_GoBack"/>
            <w:bookmarkEnd w:id="0"/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1755E" w:rsidRPr="0001755E" w:rsidTr="009C13B0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01755E" w:rsidRPr="0001755E" w:rsidRDefault="0021151A" w:rsidP="0005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5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01755E" w:rsidRPr="0001755E" w:rsidRDefault="0021151A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01755E" w:rsidRPr="0001755E" w:rsidRDefault="00055955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01755E" w:rsidRPr="0001755E" w:rsidRDefault="00131048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Музыка как выразительный компонент спектакля. Функции музыки в спектакле.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DE67A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Классификация музыки в спектакле.</w:t>
      </w:r>
    </w:p>
    <w:p w:rsidR="00050786" w:rsidRPr="00050786" w:rsidRDefault="00050786" w:rsidP="00DE67A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8"/>
        </w:rPr>
        <w:t>Типы и виды театральной музыки: условная, сюжетная и условно-сюжетная музыка.</w:t>
      </w:r>
    </w:p>
    <w:p w:rsidR="00050786" w:rsidRPr="00050786" w:rsidRDefault="00050786" w:rsidP="00DE67A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8"/>
        </w:rPr>
        <w:t>Музыкальная тема. Музыкальный образ. Лейтмотив.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Тема. 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музыкального языка и музыкальной выразительности. 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1.Музыкальная терминология.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2. Музыкальная форма. Классические виды музыкальных форм.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3. Синтаксис музыкальной речи: мотив, фраза, предложение.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4. Выразительные средства: мелодия, метр, ритм, лад, тембр, темп, 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фактура, размер, динамика, диапазон, регистр и др.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lastRenderedPageBreak/>
        <w:t>5. Музыкальные инструменты.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. История театральной музыки. Работа режиссера над музыкальным решением спектакля с участием композитора на примерах работ режиссеров с композиторами. 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Вахтангова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Б.Брехта. 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Ю.Любимова.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А. Васильева.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Музыка в кино на примерах творческого сотрудничества режиссера с композитором.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1.Понятие о киномузыке. Музыкальная драматургия кинофильма. Единство визуального и звукового ряда в кинофильме. «Закадровая» и «внутрикадровая» музыка. 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2. Творческое сотрудничество Э. Артемьева с  Н.Михалковым, А. Тарковским, А. Михалковым-Кончаловским.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3. Киномузыка А.Шнитке.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Взаимосвязь музыки и сценографии в спектакле. Функции шумов в спектакле. Вопросы к семинару: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1.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2. Творческая роль художника и композитора в создании единого художественного образа спектакля.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3. Соотношение музыки и шумов в драматическом спектакле. Звуковое пространство спектакля.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Музыкально-режиссерская экспликация спектакля.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DE67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Основные этапы работы над музыкальным решением спектакля.</w:t>
      </w:r>
    </w:p>
    <w:p w:rsidR="00050786" w:rsidRPr="00050786" w:rsidRDefault="00050786" w:rsidP="00DE67A6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050786" w:rsidRPr="00050786" w:rsidRDefault="00050786" w:rsidP="00DE67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Формы работы над музыкальным оформлением спектакля: сочинение оригинальной музыки или подбор отдельных музыкальных номеров. </w:t>
      </w:r>
    </w:p>
    <w:p w:rsidR="00050786" w:rsidRPr="00050786" w:rsidRDefault="00050786" w:rsidP="00050786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31048" w:rsidRDefault="001310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E7279" w:rsidRPr="004E7279" w:rsidRDefault="004E7279" w:rsidP="004E7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</w:t>
      </w:r>
      <w:r w:rsidR="00050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0786" w:rsidRPr="0005078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«Музыкальное оформление спектакля и работа с композитором»</w:t>
      </w: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</w:t>
      </w: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E7279" w:rsidRPr="004E7279" w:rsidRDefault="004E7279" w:rsidP="00DE67A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4E7279" w:rsidRPr="004E7279" w:rsidRDefault="004E7279" w:rsidP="00DE67A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4E7279" w:rsidRPr="004E7279" w:rsidRDefault="004E7279" w:rsidP="004E72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050786" w:rsidTr="009C13B0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786" w:rsidRPr="006D61BD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ПК12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0786" w:rsidTr="009C13B0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86" w:rsidRDefault="00050786" w:rsidP="009C13B0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Pr="006D61BD" w:rsidRDefault="00050786" w:rsidP="009C1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Pr="00BF2F0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050786" w:rsidRPr="00BF2F0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F2756B" w:rsidTr="009C13B0">
        <w:trPr>
          <w:tblHeader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2756B" w:rsidTr="009C13B0">
        <w:trPr>
          <w:trHeight w:val="70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2756B" w:rsidTr="009C13B0">
        <w:trPr>
          <w:trHeight w:val="1649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2756B" w:rsidTr="009C13B0">
        <w:trPr>
          <w:trHeight w:val="1407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2756B" w:rsidTr="009C13B0">
        <w:trPr>
          <w:trHeight w:val="41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635469" w:rsidRDefault="0063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635469" w:rsidRDefault="0063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Задания для входного контроля </w:t>
      </w: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 w:bidi="mr-IN"/>
        </w:rPr>
        <w:t>VIII</w:t>
      </w: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 семестра.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Перечень тем для собеседования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Необходимость изучения предмета «</w:t>
      </w:r>
      <w:r w:rsidRPr="000507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» для студентов данной специальности. 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Музыка, как выразительный компонент спектакля. Функции музыки в спектакле.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635469" w:rsidRPr="00635469" w:rsidRDefault="00635469" w:rsidP="00DE67A6">
      <w:pPr>
        <w:numPr>
          <w:ilvl w:val="0"/>
          <w:numId w:val="6"/>
        </w:numPr>
        <w:tabs>
          <w:tab w:val="left" w:pos="1965"/>
        </w:tabs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Музыка в кино, на радио и телевидении. </w:t>
      </w:r>
    </w:p>
    <w:p w:rsidR="00635469" w:rsidRPr="00635469" w:rsidRDefault="00635469" w:rsidP="00DE67A6">
      <w:pPr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Жанры и стили музыкального искусства.</w:t>
      </w:r>
    </w:p>
    <w:p w:rsidR="00635469" w:rsidRPr="00635469" w:rsidRDefault="00635469" w:rsidP="00DE67A6">
      <w:pPr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Необходимость понимания и использования музыкальной терминологии в работе режиссера с композитором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     </w:t>
      </w: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Задания для входного контроля IX семестра.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Перечень тем для собеседования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lastRenderedPageBreak/>
        <w:t>Музыка в театре Вахтангова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 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театре Ю.Любимова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театре А. Васильева</w:t>
      </w:r>
    </w:p>
    <w:p w:rsidR="00635469" w:rsidRPr="00635469" w:rsidRDefault="00635469" w:rsidP="00635469">
      <w:pPr>
        <w:rPr>
          <w:rFonts w:ascii="Calibri" w:eastAsia="Calibri" w:hAnsi="Calibri" w:cs="Times New Roman"/>
          <w:b/>
        </w:rPr>
      </w:pP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3546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- оценка «зачтено»/ «не зачтено» 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Темы рефератов к рубежному контролю 8 семестра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1. Идея синтеза в драме и музыке.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2. Основоположники отечественного театрального искусства начала ХХ века.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3. Музыкально-психологические драмы Чехова и музыкальное оформление во МХАТе.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4. Принцип «омузыкаливания» спектакля и рассмотрение музыки как элемента, сопутствующего и соподчиненного действию.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5. Музыка как выразитель или комментатор главной идеи.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6. Мейерхольдовский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7. Функции музыки и музыкального оформления в современном драматическом спектакле.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8. Значение музыкального вкуса и музыкальной эрудиции будущего режиссера театра для оформления спектакля</w:t>
      </w: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 xml:space="preserve"> «отлично»</w:t>
      </w: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</w:t>
      </w:r>
      <w:r w:rsidRPr="00635469">
        <w:rPr>
          <w:rFonts w:ascii="Times New Roman" w:eastAsia="Calibri" w:hAnsi="Times New Roman" w:cs="Times New Roman"/>
          <w:sz w:val="24"/>
          <w:szCs w:val="24"/>
        </w:rPr>
        <w:lastRenderedPageBreak/>
        <w:t>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 xml:space="preserve">«хорошо»- </w:t>
      </w:r>
      <w:r w:rsidRPr="00635469">
        <w:rPr>
          <w:rFonts w:ascii="Times New Roman" w:eastAsia="Calibri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«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>удовлетворительно»</w:t>
      </w:r>
      <w:r w:rsidRPr="00635469">
        <w:rPr>
          <w:rFonts w:ascii="Times New Roman" w:eastAsia="Calibri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контрольных и иных работ в течение учебного процесса;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контрольных и иных работ в течение учебного процесса очень низкий, либо вовсе отсутствует.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Х</w:t>
      </w:r>
      <w:r w:rsidRPr="0063546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 xml:space="preserve"> семестра- экзамен</w:t>
      </w:r>
    </w:p>
    <w:p w:rsidR="00635469" w:rsidRPr="00635469" w:rsidRDefault="00635469" w:rsidP="00635469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zh-CN"/>
        </w:rPr>
        <w:t>На экзамен выносится 2 задания:</w:t>
      </w:r>
    </w:p>
    <w:p w:rsidR="00635469" w:rsidRPr="00635469" w:rsidRDefault="00635469" w:rsidP="0063546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ОТВЕТ НА ТЕОРЕТИЧЕСКИЙ ВОПРОС </w:t>
      </w:r>
    </w:p>
    <w:p w:rsidR="00635469" w:rsidRPr="00635469" w:rsidRDefault="00635469" w:rsidP="00635469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Вопросы к экзамену: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Основы музыкальных знаний.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Музыка как вид искусства.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Выразительные средства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Изобразительные возможности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Основные музыкальные формы.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 Основные музыкальные жанры.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7. Роль музыки в драматическом театре.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Русская театральная музыка.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9. Музыка в современных драматических спектаклях.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10.Основные формы и принципы музыкального оформления спектакля.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13.Функции сюжетной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14.Функции условной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15.Общие функции театральной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16.Использование музыки разных жанров.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17.Музыкальное решение и музыкальный образ спектакля.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20.Музыкальная партитура.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21.Звукотехническое оформление.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22.Звуковые эффекты в музыкальном оформлении спектакля.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23.Озвучивание видео - и кино - фрагментов, включенных в спектакль.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26.Запись шумов на натуре.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27.Имитация театральных шумов и звуков.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>28.Звуковая партитура спектакля.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35469" w:rsidRPr="00635469" w:rsidRDefault="00635469" w:rsidP="00DE67A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ИНДИВИДУАЛЬНОЕ ЗАДАНИЕ (ПРОЕКТ)</w:t>
      </w:r>
    </w:p>
    <w:p w:rsidR="00635469" w:rsidRPr="00635469" w:rsidRDefault="00635469" w:rsidP="0063546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1. Проект создания оригинальной музыки для музыкального оформления поэтической композиции.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2. Проект создания оригинальной музыки для музыкального оформления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 танцевальной композиции.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3. Проект создания оригинальной музыки для музыкального оформления детского спектакля-сказки.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4. Проект создания оригинальной музыки для музыкального оформления телевизионного спектакля.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5. Проект создания оригинальной музыки для музыкального спектакля.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6. Проект создания оригинальной музыки для музыкального оформления спектакля.</w:t>
      </w:r>
    </w:p>
    <w:p w:rsidR="00635469" w:rsidRPr="00635469" w:rsidRDefault="00635469" w:rsidP="00635469">
      <w:pPr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</w:rPr>
        <w:t>Сысоева, Г. Н.</w:t>
      </w:r>
      <w:r w:rsidRPr="00635469">
        <w:rPr>
          <w:rFonts w:ascii="Times New Roman" w:eastAsia="Calibri" w:hAnsi="Times New Roman" w:cs="Times New Roman"/>
          <w:sz w:val="24"/>
          <w:szCs w:val="24"/>
        </w:rPr>
        <w:br/>
        <w:t>   Музыка в театрализованном представлении [Электронный ресурс] : учеб.-метод. пособие / Г. Н. Сысоева ; Моск. гос. ун-т культуры и искусств, Рязан. заоч. ин-т (фил.) . - Рязань : Рязан. ин-т (фил.) МГУКИ, 2013. - 107 с. - б. ц. </w:t>
      </w:r>
    </w:p>
    <w:p w:rsidR="00635469" w:rsidRDefault="00635469" w:rsidP="00635469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Тихоновская, Г. С.</w:t>
      </w:r>
      <w:r w:rsidRPr="00635469">
        <w:rPr>
          <w:rFonts w:ascii="Times New Roman" w:eastAsia="Calibri" w:hAnsi="Times New Roman" w:cs="Times New Roman"/>
          <w:sz w:val="24"/>
          <w:szCs w:val="24"/>
        </w:rPr>
        <w:br/>
        <w:t>   Сценарно-режиссерские основы технологии культурно-досуговых программ [Текст] : учеб.пособие / Г. С. Тихоновская ; Моск. гос. ун-т культуры и искусств. - М. : МГУКИ, 2014. - 238 с.</w:t>
      </w:r>
    </w:p>
    <w:p w:rsidR="00051C20" w:rsidRPr="00051C20" w:rsidRDefault="00051C20" w:rsidP="00F2756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C56757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C56757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F2756B">
      <w:pPr>
        <w:spacing w:after="0" w:line="240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C56757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C56757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F07FF0" w:rsidRDefault="00635469" w:rsidP="0063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руководителя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635469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</w:t>
      </w: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635469" w:rsidRPr="00635469" w:rsidTr="009C13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469" w:rsidRPr="00635469" w:rsidRDefault="00635469" w:rsidP="0063546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469" w:rsidRPr="00635469" w:rsidRDefault="00635469" w:rsidP="0063546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оборудования и программного обеспечения</w:t>
            </w:r>
          </w:p>
        </w:tc>
      </w:tr>
      <w:tr w:rsidR="00635469" w:rsidRPr="00635469" w:rsidTr="009C13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Занятия лекционного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 </w:t>
            </w:r>
          </w:p>
        </w:tc>
      </w:tr>
      <w:tr w:rsidR="00635469" w:rsidRPr="00635469" w:rsidTr="009C13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демонстрационное оборудование (компьютер, широкоформатный монитор)</w:t>
            </w:r>
          </w:p>
        </w:tc>
      </w:tr>
      <w:tr w:rsidR="00635469" w:rsidRPr="00635469" w:rsidTr="009C13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635469" w:rsidRPr="00635469" w:rsidTr="009C13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635469" w:rsidRPr="00635469" w:rsidRDefault="00635469" w:rsidP="0063546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521AC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E4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757" w:rsidRDefault="00C56757">
      <w:pPr>
        <w:spacing w:after="0" w:line="240" w:lineRule="auto"/>
      </w:pPr>
      <w:r>
        <w:separator/>
      </w:r>
    </w:p>
  </w:endnote>
  <w:endnote w:type="continuationSeparator" w:id="0">
    <w:p w:rsidR="00C56757" w:rsidRDefault="00C56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757" w:rsidRDefault="00C56757">
      <w:pPr>
        <w:spacing w:after="0" w:line="240" w:lineRule="auto"/>
      </w:pPr>
      <w:r>
        <w:separator/>
      </w:r>
    </w:p>
  </w:footnote>
  <w:footnote w:type="continuationSeparator" w:id="0">
    <w:p w:rsidR="00C56757" w:rsidRDefault="00C56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945D89"/>
    <w:multiLevelType w:val="hybridMultilevel"/>
    <w:tmpl w:val="7952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15282"/>
    <w:rsid w:val="0001755E"/>
    <w:rsid w:val="00046169"/>
    <w:rsid w:val="00047DE9"/>
    <w:rsid w:val="00050786"/>
    <w:rsid w:val="00051C20"/>
    <w:rsid w:val="000530A8"/>
    <w:rsid w:val="00055955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31048"/>
    <w:rsid w:val="0015020E"/>
    <w:rsid w:val="001659FF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1151A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21631"/>
    <w:rsid w:val="004227E7"/>
    <w:rsid w:val="004238F5"/>
    <w:rsid w:val="004479C1"/>
    <w:rsid w:val="00456614"/>
    <w:rsid w:val="0046399B"/>
    <w:rsid w:val="0048095D"/>
    <w:rsid w:val="004B1DEF"/>
    <w:rsid w:val="004B4EAC"/>
    <w:rsid w:val="004D7BEE"/>
    <w:rsid w:val="004E7279"/>
    <w:rsid w:val="004F01F5"/>
    <w:rsid w:val="004F3DDB"/>
    <w:rsid w:val="00501456"/>
    <w:rsid w:val="00503D2D"/>
    <w:rsid w:val="0051394F"/>
    <w:rsid w:val="00521ACB"/>
    <w:rsid w:val="0052619D"/>
    <w:rsid w:val="00527DE8"/>
    <w:rsid w:val="00535754"/>
    <w:rsid w:val="005377C4"/>
    <w:rsid w:val="005574D9"/>
    <w:rsid w:val="00560297"/>
    <w:rsid w:val="00575573"/>
    <w:rsid w:val="00577695"/>
    <w:rsid w:val="005919F3"/>
    <w:rsid w:val="005A0FC3"/>
    <w:rsid w:val="005B3B0B"/>
    <w:rsid w:val="005C0DE2"/>
    <w:rsid w:val="005C440A"/>
    <w:rsid w:val="005D5EDE"/>
    <w:rsid w:val="005D6E55"/>
    <w:rsid w:val="005E11F2"/>
    <w:rsid w:val="005E331C"/>
    <w:rsid w:val="005E3C92"/>
    <w:rsid w:val="006047E3"/>
    <w:rsid w:val="006070D0"/>
    <w:rsid w:val="00607275"/>
    <w:rsid w:val="00623C33"/>
    <w:rsid w:val="006254F0"/>
    <w:rsid w:val="00635469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C669D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7E1B37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E0BD7"/>
    <w:rsid w:val="008E3E3E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6638"/>
    <w:rsid w:val="00980552"/>
    <w:rsid w:val="00982D31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62F29"/>
    <w:rsid w:val="00A93E48"/>
    <w:rsid w:val="00A95714"/>
    <w:rsid w:val="00AC4E1E"/>
    <w:rsid w:val="00AD4994"/>
    <w:rsid w:val="00AD659A"/>
    <w:rsid w:val="00AE0AC4"/>
    <w:rsid w:val="00AE443A"/>
    <w:rsid w:val="00B036EB"/>
    <w:rsid w:val="00B258E1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6757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E67A6"/>
    <w:rsid w:val="00DF0D3A"/>
    <w:rsid w:val="00DF2F2C"/>
    <w:rsid w:val="00E26F91"/>
    <w:rsid w:val="00E3113F"/>
    <w:rsid w:val="00E32684"/>
    <w:rsid w:val="00E40D44"/>
    <w:rsid w:val="00E40ED3"/>
    <w:rsid w:val="00E625D1"/>
    <w:rsid w:val="00E67C4C"/>
    <w:rsid w:val="00E8562D"/>
    <w:rsid w:val="00EA072A"/>
    <w:rsid w:val="00EA08CC"/>
    <w:rsid w:val="00EA5EA3"/>
    <w:rsid w:val="00EA622F"/>
    <w:rsid w:val="00EC13DC"/>
    <w:rsid w:val="00EC2482"/>
    <w:rsid w:val="00ED2225"/>
    <w:rsid w:val="00F07FF0"/>
    <w:rsid w:val="00F10C83"/>
    <w:rsid w:val="00F1432D"/>
    <w:rsid w:val="00F2756B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A21BD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0B14"/>
  <w15:docId w15:val="{C06D5CF8-7B23-45F4-9787-5364F658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AE443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AE443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AE443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AE443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AE443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AE443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AE443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E443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E443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43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AE443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AE443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AE443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AE443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AE443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AE443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E443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E443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AE443A"/>
    <w:pPr>
      <w:ind w:left="720"/>
      <w:contextualSpacing/>
    </w:pPr>
  </w:style>
  <w:style w:type="paragraph" w:styleId="a4">
    <w:name w:val="No Spacing"/>
    <w:uiPriority w:val="1"/>
    <w:qFormat/>
    <w:rsid w:val="00AE443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E443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E443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E443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E443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E443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E443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E443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E443A"/>
    <w:rPr>
      <w:i/>
    </w:rPr>
  </w:style>
  <w:style w:type="paragraph" w:styleId="ab">
    <w:name w:val="header"/>
    <w:basedOn w:val="a"/>
    <w:link w:val="ac"/>
    <w:unhideWhenUsed/>
    <w:rsid w:val="00AE443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AE443A"/>
  </w:style>
  <w:style w:type="paragraph" w:styleId="ad">
    <w:name w:val="footer"/>
    <w:basedOn w:val="a"/>
    <w:link w:val="ae"/>
    <w:uiPriority w:val="99"/>
    <w:unhideWhenUsed/>
    <w:rsid w:val="00AE443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E443A"/>
  </w:style>
  <w:style w:type="paragraph" w:styleId="af">
    <w:name w:val="caption"/>
    <w:basedOn w:val="a"/>
    <w:next w:val="a"/>
    <w:unhideWhenUsed/>
    <w:qFormat/>
    <w:rsid w:val="00AE443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AE443A"/>
  </w:style>
  <w:style w:type="table" w:styleId="af0">
    <w:name w:val="Table Grid"/>
    <w:basedOn w:val="a1"/>
    <w:uiPriority w:val="59"/>
    <w:rsid w:val="00AE44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E443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E443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E443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E44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E443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E443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E443A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E443A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E443A"/>
    <w:rPr>
      <w:sz w:val="20"/>
    </w:rPr>
  </w:style>
  <w:style w:type="character" w:styleId="af4">
    <w:name w:val="endnote reference"/>
    <w:basedOn w:val="a0"/>
    <w:uiPriority w:val="99"/>
    <w:semiHidden/>
    <w:unhideWhenUsed/>
    <w:rsid w:val="00AE443A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AE443A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AE443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AE443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E443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E443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E443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E443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E443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E443A"/>
    <w:pPr>
      <w:spacing w:after="57"/>
      <w:ind w:left="2268"/>
    </w:pPr>
  </w:style>
  <w:style w:type="paragraph" w:styleId="af5">
    <w:name w:val="TOC Heading"/>
    <w:uiPriority w:val="39"/>
    <w:unhideWhenUsed/>
    <w:qFormat/>
    <w:rsid w:val="00AE443A"/>
  </w:style>
  <w:style w:type="paragraph" w:styleId="af6">
    <w:name w:val="table of figures"/>
    <w:basedOn w:val="a"/>
    <w:next w:val="a"/>
    <w:uiPriority w:val="99"/>
    <w:unhideWhenUsed/>
    <w:rsid w:val="00AE443A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E443A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E443A"/>
    <w:rPr>
      <w:sz w:val="20"/>
      <w:szCs w:val="20"/>
    </w:rPr>
  </w:style>
  <w:style w:type="character" w:styleId="af9">
    <w:name w:val="footnote reference"/>
    <w:uiPriority w:val="99"/>
    <w:rsid w:val="00AE443A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832B26F-97E6-4AE4-A767-DEEC9848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4483</Words>
  <Characters>25555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13</cp:revision>
  <cp:lastPrinted>2021-12-27T07:53:00Z</cp:lastPrinted>
  <dcterms:created xsi:type="dcterms:W3CDTF">2022-02-12T09:09:00Z</dcterms:created>
  <dcterms:modified xsi:type="dcterms:W3CDTF">2022-11-10T12:53:00Z</dcterms:modified>
</cp:coreProperties>
</file>